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7F" w:rsidRDefault="002D0C7F" w:rsidP="002D0C7F">
      <w:pPr>
        <w:rPr>
          <w:b/>
        </w:rPr>
      </w:pPr>
      <w:r>
        <w:rPr>
          <w:b/>
        </w:rPr>
        <w:t>Az Alapítvány működésének és gazdálkodásának szabályozása</w:t>
      </w:r>
    </w:p>
    <w:p w:rsidR="002D0C7F" w:rsidRDefault="002D0C7F" w:rsidP="002D0C7F">
      <w:pPr>
        <w:rPr>
          <w:b/>
        </w:rPr>
      </w:pPr>
      <w:r>
        <w:rPr>
          <w:b/>
        </w:rPr>
        <w:t>(részlet az Alapító okiratból)</w:t>
      </w:r>
    </w:p>
    <w:p w:rsidR="002D0C7F" w:rsidRDefault="002D0C7F" w:rsidP="002D0C7F">
      <w:pPr>
        <w:rPr>
          <w:b/>
        </w:rPr>
      </w:pPr>
    </w:p>
    <w:p w:rsidR="002D0C7F" w:rsidRDefault="002D0C7F" w:rsidP="002D0C7F">
      <w:pPr>
        <w:rPr>
          <w:b/>
        </w:rPr>
      </w:pPr>
    </w:p>
    <w:p w:rsidR="002D0C7F" w:rsidRDefault="002D0C7F" w:rsidP="002D0C7F">
      <w:pPr>
        <w:rPr>
          <w:b/>
        </w:rPr>
      </w:pPr>
      <w:r>
        <w:rPr>
          <w:b/>
        </w:rPr>
        <w:t>VII. Az Alapítvány vagyonának felhasználása és gazdálkodása:</w:t>
      </w:r>
    </w:p>
    <w:p w:rsidR="002D0C7F" w:rsidRDefault="002D0C7F" w:rsidP="002D0C7F"/>
    <w:p w:rsidR="002D0C7F" w:rsidRDefault="002D0C7F" w:rsidP="002D0C7F">
      <w:r>
        <w:t>1./ Az alapítvány vagyonát az alapító által a szervezet indulásakor az alapítványhoz rendelt 10.000,</w:t>
      </w:r>
      <w:proofErr w:type="spellStart"/>
      <w:r>
        <w:t>-</w:t>
      </w:r>
      <w:proofErr w:type="gramStart"/>
      <w:r>
        <w:t>Ft</w:t>
      </w:r>
      <w:proofErr w:type="spellEnd"/>
      <w:proofErr w:type="gramEnd"/>
      <w:r>
        <w:t xml:space="preserve"> azaz Tízezer Ft készpénz, mint induló vagyon, valamint az alapítvány működése során a támogatók és csatlakozók által juttatott támogatások összege, a Kuratórium tevékeny</w:t>
      </w:r>
      <w:r>
        <w:softHyphen/>
        <w:t>sége eredményeként, valamint az alapítvány által létrehozott szervezetek gazdálkodásának alapján létrejött vagyontömeg képezi.</w:t>
      </w:r>
    </w:p>
    <w:p w:rsidR="002D0C7F" w:rsidRDefault="002D0C7F" w:rsidP="002D0C7F"/>
    <w:p w:rsidR="002D0C7F" w:rsidRDefault="002D0C7F" w:rsidP="002D0C7F">
      <w:r>
        <w:t xml:space="preserve">2./ Az </w:t>
      </w:r>
      <w:proofErr w:type="gramStart"/>
      <w:r>
        <w:t>alapítvány vállalkozási</w:t>
      </w:r>
      <w:proofErr w:type="gramEnd"/>
      <w:r>
        <w:t xml:space="preserve"> tevékenységet csak közhasznú, vagy az Alapító okiratban meghatározott alapcéljának megvalósítása érdeké</w:t>
      </w:r>
      <w:r>
        <w:softHyphen/>
        <w:t>ben, azokat nem veszélyeztetve végez.</w:t>
      </w:r>
    </w:p>
    <w:p w:rsidR="002D0C7F" w:rsidRDefault="002D0C7F" w:rsidP="002D0C7F"/>
    <w:p w:rsidR="002D0C7F" w:rsidRDefault="002D0C7F" w:rsidP="002D0C7F">
      <w:r>
        <w:t>3./ Az alapítvány gazdálkodása során elért eredményét nem osztja fel, az csak az ezen Alapító Okiratban meghatározott közhasznú tevékenységekre használható fel.</w:t>
      </w:r>
    </w:p>
    <w:p w:rsidR="002D0C7F" w:rsidRDefault="002D0C7F" w:rsidP="002D0C7F"/>
    <w:p w:rsidR="002D0C7F" w:rsidRDefault="002D0C7F" w:rsidP="002D0C7F">
      <w:r>
        <w:t>4./ Az alapítvány részére – céljainak megvalósítására – adomány is juttatható. Az adomány vagy felajánlás mind pénzbeli, mind vagyoni értékű jog /szerzői jog, használati jog, tulajdon</w:t>
      </w:r>
      <w:r>
        <w:softHyphen/>
        <w:t>jog/, mind pedig tevékenység, közreműködés lehet. Az alapítványi pénzeszközök adományo</w:t>
      </w:r>
      <w:r>
        <w:softHyphen/>
        <w:t>zásakor kizárt, hogy az adományozó összeget akár közvetlenül, akár valamely szolgáltatással összefüggésben, előre meghatározott vagyoni előny megszerzése érdekében adják az adomá</w:t>
      </w:r>
      <w:r>
        <w:softHyphen/>
        <w:t xml:space="preserve">nyozók. </w:t>
      </w:r>
    </w:p>
    <w:p w:rsidR="002D0C7F" w:rsidRDefault="002D0C7F" w:rsidP="002D0C7F"/>
    <w:p w:rsidR="002D0C7F" w:rsidRDefault="002D0C7F" w:rsidP="002D0C7F">
      <w:pPr>
        <w:pStyle w:val="Szvegtrzs3"/>
      </w:pPr>
      <w:r>
        <w:t>5./ Az alapítvány jogosult – a Civil tv-ben meghatározott követelmények betartásával – adománygyűjtési akciókkal is növelni vagyonát. Az alapítói vagyon törzsvagyon, amely az alapítvány működésének időtartama alatt kizárólag pénzintézetnél elhelyezve kamatjövedelem szerzésre használható fel.</w:t>
      </w:r>
    </w:p>
    <w:p w:rsidR="002D0C7F" w:rsidRDefault="002D0C7F" w:rsidP="002D0C7F"/>
    <w:p w:rsidR="002D0C7F" w:rsidRDefault="002D0C7F" w:rsidP="002D0C7F">
      <w:pPr>
        <w:pStyle w:val="Szvegtrzs3"/>
      </w:pPr>
      <w:r>
        <w:t xml:space="preserve">6./ Az </w:t>
      </w:r>
      <w:proofErr w:type="gramStart"/>
      <w:r>
        <w:t>alapítvány induló</w:t>
      </w:r>
      <w:proofErr w:type="gramEnd"/>
      <w:r>
        <w:t xml:space="preserve"> vagyonát, a működése során juttatott felajánlásokat és támogatásokat, valamint alaptevékenységéből származó gazdálkodásának eredményeit a vállalkozási tevé</w:t>
      </w:r>
      <w:r>
        <w:softHyphen/>
        <w:t>kenység pénzeszközeitől elkülönítetten kell kezelni</w:t>
      </w:r>
    </w:p>
    <w:p w:rsidR="002D0C7F" w:rsidRDefault="002D0C7F" w:rsidP="002D0C7F"/>
    <w:p w:rsidR="002D0C7F" w:rsidRDefault="002D0C7F" w:rsidP="002D0C7F">
      <w:pPr>
        <w:pStyle w:val="Szvegtrzs3"/>
      </w:pPr>
      <w:r>
        <w:t>7./ Az alapítvány vagyonának felhasználásáról annak kezelő szerve, a Kuratórium testületi ülésen dönt. A testületi döntés akkor érvényes, ha annak meghozatalában a Kuratórium tag</w:t>
      </w:r>
      <w:r>
        <w:softHyphen/>
        <w:t>jainak több mint a fele részt vett.</w:t>
      </w:r>
    </w:p>
    <w:p w:rsidR="002D0C7F" w:rsidRDefault="002D0C7F" w:rsidP="002D0C7F"/>
    <w:p w:rsidR="002D0C7F" w:rsidRDefault="002D0C7F" w:rsidP="002D0C7F">
      <w:pPr>
        <w:pStyle w:val="Szvegtrzs3"/>
      </w:pPr>
      <w:r>
        <w:t>8./ Az alapítvány céljaival a működésével kapcsolatos munkáért a munkát végzőt az alapít</w:t>
      </w:r>
      <w:r>
        <w:softHyphen/>
        <w:t>vány vagyonából a Kuratórium erre vonatkozó határozata szerinti díjazás és költségtérítés illeti meg.</w:t>
      </w:r>
    </w:p>
    <w:p w:rsidR="002D0C7F" w:rsidRDefault="002D0C7F" w:rsidP="002D0C7F">
      <w:pPr>
        <w:pStyle w:val="Szvegtrzs3"/>
      </w:pPr>
    </w:p>
    <w:p w:rsidR="002D0C7F" w:rsidRDefault="002D0C7F" w:rsidP="002D0C7F">
      <w:pPr>
        <w:rPr>
          <w:b/>
        </w:rPr>
      </w:pPr>
      <w:r>
        <w:rPr>
          <w:b/>
        </w:rPr>
        <w:t>VIII. Az alapítvány szervezete és működése. Az alapítvány képviselői.</w:t>
      </w:r>
    </w:p>
    <w:p w:rsidR="002D0C7F" w:rsidRDefault="002D0C7F" w:rsidP="002D0C7F"/>
    <w:p w:rsidR="002D0C7F" w:rsidRDefault="002D0C7F" w:rsidP="002D0C7F">
      <w:pPr>
        <w:pStyle w:val="Szvegtrzs3"/>
      </w:pPr>
      <w:r>
        <w:t xml:space="preserve">Az alapítvány legfőbb szerve: az </w:t>
      </w:r>
      <w:proofErr w:type="gramStart"/>
      <w:r>
        <w:t>alapítvány kezelő</w:t>
      </w:r>
      <w:proofErr w:type="gramEnd"/>
      <w:r>
        <w:t xml:space="preserve"> szerve, a Kuratórium. A Kuratórium az alapító által e feladatra felkért hét tagú kezelő szerv. A Kuratórium az alapítvány legfőbb testületi irányító, döntéshozó, képviseleti és gazdálkodó szerve. A Kuratórium tagjai: elnök, alelnök, tagok.</w:t>
      </w:r>
    </w:p>
    <w:p w:rsidR="002D0C7F" w:rsidRDefault="002D0C7F" w:rsidP="002D0C7F"/>
    <w:p w:rsidR="002D0C7F" w:rsidRDefault="002D0C7F" w:rsidP="002D0C7F">
      <w:r>
        <w:t>Az alapító okirat jelen módosításakor a Kuratórium tagjainak összetétele:</w:t>
      </w:r>
    </w:p>
    <w:p w:rsidR="002D0C7F" w:rsidRDefault="002D0C7F" w:rsidP="002D0C7F"/>
    <w:p w:rsidR="002D0C7F" w:rsidRDefault="002D0C7F" w:rsidP="002D0C7F">
      <w:r>
        <w:t>A Kuratórium elnöke:</w:t>
      </w:r>
    </w:p>
    <w:p w:rsidR="002D0C7F" w:rsidRDefault="002D0C7F" w:rsidP="002D0C7F">
      <w:proofErr w:type="spellStart"/>
      <w:r>
        <w:t>Montskó</w:t>
      </w:r>
      <w:proofErr w:type="spellEnd"/>
      <w:r>
        <w:t xml:space="preserve"> Éva                                                           </w:t>
      </w:r>
    </w:p>
    <w:p w:rsidR="002D0C7F" w:rsidRDefault="002D0C7F" w:rsidP="002D0C7F">
      <w:r>
        <w:t>A Kuratórium alelnöke:</w:t>
      </w:r>
      <w:r w:rsidRPr="002D0C7F">
        <w:t xml:space="preserve"> </w:t>
      </w:r>
    </w:p>
    <w:p w:rsidR="002D0C7F" w:rsidRDefault="002D0C7F" w:rsidP="002D0C7F">
      <w:proofErr w:type="spellStart"/>
      <w:r>
        <w:t>Dr.Vértessyné</w:t>
      </w:r>
      <w:proofErr w:type="spellEnd"/>
      <w:r>
        <w:t xml:space="preserve"> </w:t>
      </w:r>
      <w:proofErr w:type="spellStart"/>
      <w:r>
        <w:t>dr.Újházi</w:t>
      </w:r>
      <w:proofErr w:type="spellEnd"/>
      <w:r>
        <w:t xml:space="preserve"> Zsuzsanna                       </w:t>
      </w:r>
    </w:p>
    <w:p w:rsidR="002D0C7F" w:rsidRDefault="002D0C7F" w:rsidP="002D0C7F">
      <w:r>
        <w:t xml:space="preserve">                                                                      </w:t>
      </w:r>
    </w:p>
    <w:p w:rsidR="002D0C7F" w:rsidRDefault="002D0C7F" w:rsidP="002D0C7F">
      <w:r>
        <w:t>A Kuratórium tagjai:</w:t>
      </w:r>
    </w:p>
    <w:p w:rsidR="002D0C7F" w:rsidRDefault="002D0C7F" w:rsidP="002D0C7F">
      <w:r>
        <w:t xml:space="preserve">Kovács Patrik                                                          </w:t>
      </w:r>
    </w:p>
    <w:p w:rsidR="002D0C7F" w:rsidRDefault="002D0C7F" w:rsidP="002D0C7F">
      <w:proofErr w:type="spellStart"/>
      <w:r>
        <w:t>Dr.habil</w:t>
      </w:r>
      <w:proofErr w:type="spellEnd"/>
      <w:r>
        <w:t xml:space="preserve">. Vass László </w:t>
      </w:r>
      <w:proofErr w:type="spellStart"/>
      <w:r>
        <w:t>CSc</w:t>
      </w:r>
      <w:proofErr w:type="spellEnd"/>
      <w:r>
        <w:t xml:space="preserve">                                      </w:t>
      </w:r>
    </w:p>
    <w:p w:rsidR="002D0C7F" w:rsidRDefault="002D0C7F" w:rsidP="002D0C7F">
      <w:r>
        <w:t xml:space="preserve">Lévai Ferenc                                                           </w:t>
      </w:r>
    </w:p>
    <w:p w:rsidR="002D0C7F" w:rsidRDefault="002D0C7F" w:rsidP="002D0C7F">
      <w:r>
        <w:t xml:space="preserve">Simon Alexandra                                                    </w:t>
      </w:r>
    </w:p>
    <w:p w:rsidR="002D0C7F" w:rsidRDefault="002D0C7F" w:rsidP="002D0C7F">
      <w:r>
        <w:t>Dr. Székely István</w:t>
      </w:r>
    </w:p>
    <w:p w:rsidR="002D0C7F" w:rsidRDefault="002D0C7F" w:rsidP="002D0C7F">
      <w:r>
        <w:t>1./ Az alapítvány képviselői: a Kuratórium elnöke, valamint alelnöke.  A képvise</w:t>
      </w:r>
      <w:r>
        <w:softHyphen/>
        <w:t>lők az alapítványt külön-külön önállóan képviselik.</w:t>
      </w:r>
    </w:p>
    <w:p w:rsidR="002D0C7F" w:rsidRDefault="002D0C7F" w:rsidP="002D0C7F"/>
    <w:p w:rsidR="002D0C7F" w:rsidRDefault="002D0C7F" w:rsidP="002D0C7F">
      <w:r>
        <w:rPr>
          <w:u w:val="single"/>
        </w:rPr>
        <w:t>A képviselő</w:t>
      </w:r>
      <w:r>
        <w:t>:</w:t>
      </w:r>
    </w:p>
    <w:p w:rsidR="002D0C7F" w:rsidRDefault="002D0C7F" w:rsidP="002D0C7F">
      <w:pPr>
        <w:numPr>
          <w:ilvl w:val="0"/>
          <w:numId w:val="2"/>
        </w:numPr>
      </w:pPr>
      <w:r>
        <w:t>képviseli az alapítványt harmadik személyekkel szemben,</w:t>
      </w:r>
    </w:p>
    <w:p w:rsidR="002D0C7F" w:rsidRDefault="002D0C7F" w:rsidP="002D0C7F">
      <w:pPr>
        <w:numPr>
          <w:ilvl w:val="0"/>
          <w:numId w:val="2"/>
        </w:numPr>
      </w:pPr>
      <w:r>
        <w:t>kapcsolatot tart az alapítvány adományozóival,</w:t>
      </w:r>
    </w:p>
    <w:p w:rsidR="002D0C7F" w:rsidRDefault="002D0C7F" w:rsidP="002D0C7F">
      <w:pPr>
        <w:numPr>
          <w:ilvl w:val="0"/>
          <w:numId w:val="2"/>
        </w:numPr>
      </w:pPr>
      <w:r>
        <w:t>szervezi és irányítja az alapítványi célok megvalósítását, így különösen propaganda és fel</w:t>
      </w:r>
      <w:r>
        <w:softHyphen/>
        <w:t>világosító tevékenységet végez, irányítja a gyűjtések és akciók gyakorlati munkáit,</w:t>
      </w:r>
    </w:p>
    <w:p w:rsidR="002D0C7F" w:rsidRDefault="002D0C7F" w:rsidP="002D0C7F">
      <w:pPr>
        <w:numPr>
          <w:ilvl w:val="0"/>
          <w:numId w:val="2"/>
        </w:numPr>
      </w:pPr>
      <w:r>
        <w:t>tanulmányokat készíttet,</w:t>
      </w:r>
    </w:p>
    <w:p w:rsidR="002D0C7F" w:rsidRDefault="002D0C7F" w:rsidP="002D0C7F">
      <w:pPr>
        <w:numPr>
          <w:ilvl w:val="0"/>
          <w:numId w:val="2"/>
        </w:numPr>
      </w:pPr>
      <w:r>
        <w:t>a Kuratórium által meghatározott döntések végrehajtásaként irányítja a jóváhagyott vállal</w:t>
      </w:r>
      <w:r>
        <w:softHyphen/>
        <w:t>kozás szervezését,</w:t>
      </w:r>
    </w:p>
    <w:p w:rsidR="002D0C7F" w:rsidRDefault="002D0C7F" w:rsidP="002D0C7F">
      <w:pPr>
        <w:numPr>
          <w:ilvl w:val="0"/>
          <w:numId w:val="2"/>
        </w:numPr>
      </w:pPr>
      <w:r>
        <w:t>gondoskodik a kuratóriumi ülések előkészítéséről és levezetéséről, valamint az éves beszá</w:t>
      </w:r>
      <w:r>
        <w:softHyphen/>
        <w:t>moló, és annak mellékletei, a kiegészítő és a közhasznúsági melléklet elkészíttetéséről és nyilvánosságra hozataláról,</w:t>
      </w:r>
    </w:p>
    <w:p w:rsidR="002D0C7F" w:rsidRDefault="002D0C7F" w:rsidP="002D0C7F">
      <w:pPr>
        <w:numPr>
          <w:ilvl w:val="0"/>
          <w:numId w:val="2"/>
        </w:numPr>
      </w:pPr>
      <w:r>
        <w:t>irányítja a munkaszervezetet</w:t>
      </w:r>
    </w:p>
    <w:p w:rsidR="002D0C7F" w:rsidRDefault="002D0C7F" w:rsidP="002D0C7F">
      <w:pPr>
        <w:numPr>
          <w:ilvl w:val="0"/>
          <w:numId w:val="2"/>
        </w:numPr>
      </w:pPr>
      <w:r>
        <w:t>gyakorolja az alkalmazottak feletti munkáltatói jogokat,</w:t>
      </w:r>
    </w:p>
    <w:p w:rsidR="002D0C7F" w:rsidRDefault="002D0C7F" w:rsidP="002D0C7F">
      <w:pPr>
        <w:numPr>
          <w:ilvl w:val="0"/>
          <w:numId w:val="2"/>
        </w:numPr>
      </w:pPr>
      <w:r>
        <w:t>ellátja a Kuratórium által meghatározott egyéb tevékenységet.</w:t>
      </w:r>
    </w:p>
    <w:p w:rsidR="002D0C7F" w:rsidRDefault="002D0C7F" w:rsidP="002D0C7F"/>
    <w:p w:rsidR="002D0C7F" w:rsidRDefault="002D0C7F" w:rsidP="002D0C7F">
      <w:pPr>
        <w:pStyle w:val="Szvegtrzs"/>
      </w:pPr>
      <w:r>
        <w:rPr>
          <w:i/>
        </w:rPr>
        <w:t>A képviselői feladatokat elsősorban az elnök, távollétében az alelnök látja el, egymással egyeztetett módon.</w:t>
      </w:r>
    </w:p>
    <w:p w:rsidR="002D0C7F" w:rsidRDefault="002D0C7F" w:rsidP="002D0C7F">
      <w:r>
        <w:t>A munkaszervezet irányítását és/vagy a munkáltatói jogok gyakorlását a Kuratórium a munkaszervezet vezetőjére átruházhatja.</w:t>
      </w:r>
    </w:p>
    <w:p w:rsidR="002D0C7F" w:rsidRDefault="002D0C7F" w:rsidP="002D0C7F">
      <w:pPr>
        <w:pStyle w:val="llb"/>
        <w:tabs>
          <w:tab w:val="left" w:pos="708"/>
        </w:tabs>
      </w:pPr>
    </w:p>
    <w:p w:rsidR="002D0C7F" w:rsidRDefault="002D0C7F" w:rsidP="002D0C7F">
      <w:pPr>
        <w:jc w:val="both"/>
      </w:pPr>
      <w:r>
        <w:t xml:space="preserve">2./ Az alapítvány nevében történő aláírási és utalványozási jog a kuratórium elnökét vagy távollétében alelnökét illeti meg. A Kuratórium a munkaszervezet vezetőjét felruházhatja az aláírás és utalványozás jogával is.  </w:t>
      </w:r>
    </w:p>
    <w:p w:rsidR="002D0C7F" w:rsidRDefault="002D0C7F" w:rsidP="002D0C7F"/>
    <w:p w:rsidR="002D0C7F" w:rsidRDefault="002D0C7F" w:rsidP="002D0C7F">
      <w:r>
        <w:t xml:space="preserve">3./ A kuratóriumi megbízás </w:t>
      </w:r>
      <w:proofErr w:type="gramStart"/>
      <w:r>
        <w:t>a  kurátorok</w:t>
      </w:r>
      <w:proofErr w:type="gramEnd"/>
      <w:r>
        <w:t xml:space="preserve"> személyének jogerős bírósági nyilvántar</w:t>
      </w:r>
      <w:r>
        <w:softHyphen/>
        <w:t>tásba vétele időpontjától számított kettő éves időtartamra szól, az alapító azonban, ha veszély</w:t>
      </w:r>
      <w:r>
        <w:softHyphen/>
        <w:t>ben látja az alapítvány céljainak megvalósítását, jogosult a kuratórium tagjai</w:t>
      </w:r>
      <w:r>
        <w:softHyphen/>
        <w:t>nak ennél előbbi időpontban történő visszahívására. Ugyancsak az alapító jogosult a Kurató</w:t>
      </w:r>
      <w:r>
        <w:softHyphen/>
        <w:t>rium tagjai körében bekövetkezett változásokat az alapítványt nyilvántartásba vevő bíróság felé írásban bejelenteni. A Kuratórium tagjainak megbízatása megszűnik önkéntes lemondás</w:t>
      </w:r>
      <w:r>
        <w:softHyphen/>
        <w:t>sal, a cselekvőképesség megszűnésével, kizáró vagy összeférhetetlenségi ok bekövetkeztével, továbbá halállal is.</w:t>
      </w:r>
    </w:p>
    <w:p w:rsidR="002D0C7F" w:rsidRDefault="002D0C7F" w:rsidP="002D0C7F"/>
    <w:p w:rsidR="002D0C7F" w:rsidRDefault="002D0C7F" w:rsidP="002D0C7F">
      <w:r>
        <w:t>4./ A Kuratórium tagjai tisztségüket társadalmi munkában végzik, azonban az alapítvány ér</w:t>
      </w:r>
      <w:r>
        <w:softHyphen/>
        <w:t xml:space="preserve">dekében végzett munkájukért tiszteletdíjban és költségtérítésben részesülhetnek. A díjazás az </w:t>
      </w:r>
      <w:r>
        <w:lastRenderedPageBreak/>
        <w:t>elvégzett munka arányában, az alapítvány pénzügyi helyzetéhez igazodóan adható, mértékéről a Kuratórium testületileg, rendes szavazathozatali rendje szerint dönt.</w:t>
      </w:r>
    </w:p>
    <w:p w:rsidR="002D0C7F" w:rsidRDefault="002D0C7F" w:rsidP="002D0C7F"/>
    <w:p w:rsidR="002D0C7F" w:rsidRDefault="002D0C7F" w:rsidP="002D0C7F">
      <w:pPr>
        <w:jc w:val="both"/>
      </w:pPr>
      <w:r>
        <w:t xml:space="preserve">5./ </w:t>
      </w:r>
      <w:r w:rsidRPr="002D0C7F">
        <w:t>A Kuratórium tagjainak többsége nem állhat az Alapítvány alapítójával érdekeltségi kapcsolatban (alkalmazotti, vagy egyéb, függőséget eredményező viszonyban). A Kuratórium tagjai az alapító képviselőjével, tisztségviselőivel és kurátor társaival közeli hozzátartozói, vagy egyéb függőségi viszonyban nem állhatnak.</w:t>
      </w:r>
    </w:p>
    <w:p w:rsidR="002D0C7F" w:rsidRDefault="002D0C7F" w:rsidP="002D0C7F"/>
    <w:p w:rsidR="002D0C7F" w:rsidRDefault="002D0C7F" w:rsidP="002D0C7F">
      <w:r>
        <w:t>A kuratóriumi döntéshozatalban nem vehet részt az a személy, aki, vagy akinek közeli hozzátartozója vagy élettársa a határozat alapján</w:t>
      </w:r>
    </w:p>
    <w:p w:rsidR="002D0C7F" w:rsidRDefault="002D0C7F" w:rsidP="002D0C7F">
      <w:pPr>
        <w:jc w:val="both"/>
      </w:pPr>
      <w:proofErr w:type="gramStart"/>
      <w:r>
        <w:t>a</w:t>
      </w:r>
      <w:proofErr w:type="gramEnd"/>
      <w:r>
        <w:t>./ kötelezettség vagy felelősség alól mentesül, vagy az Alapítvány terhére bármilyen más előnyben részesül (Nem minősül előnynek a közhasznú szervezet cél szerinti juttatásai keretében a bárki által megkötés nélkül igénybe vehető nem pénzbeli szolgáltatás.)</w:t>
      </w:r>
    </w:p>
    <w:p w:rsidR="002D0C7F" w:rsidRDefault="002D0C7F" w:rsidP="002D0C7F">
      <w:r>
        <w:t>b/ akivel a határozat szerint szerződést kell kötni</w:t>
      </w:r>
      <w:proofErr w:type="gramStart"/>
      <w:r>
        <w:t>,c</w:t>
      </w:r>
      <w:proofErr w:type="gramEnd"/>
      <w:r>
        <w:t xml:space="preserve">/ aki ellen a határozat alapján pert kell indítani, </w:t>
      </w:r>
    </w:p>
    <w:p w:rsidR="002D0C7F" w:rsidRDefault="002D0C7F" w:rsidP="002D0C7F">
      <w:r>
        <w:t>d/ akinek olyan hozzátartozója érdekelt a döntésben, aki az Alapítványnak nem alapítója,</w:t>
      </w:r>
    </w:p>
    <w:p w:rsidR="002D0C7F" w:rsidRDefault="002D0C7F" w:rsidP="002D0C7F">
      <w:proofErr w:type="gramStart"/>
      <w:r>
        <w:t>e</w:t>
      </w:r>
      <w:proofErr w:type="gramEnd"/>
      <w:r>
        <w:t>/ aki a döntésben érdekelt más szervezettel többségi befolyáson alapuló kapcsolatban áll, vagy</w:t>
      </w:r>
    </w:p>
    <w:p w:rsidR="002D0C7F" w:rsidRDefault="002D0C7F" w:rsidP="002D0C7F">
      <w:r>
        <w:t>b./ aki bármely más anyagi előnyben részesül, illetve a megkötendő jogügyletben egyébként ér</w:t>
      </w:r>
      <w:r>
        <w:softHyphen/>
        <w:t xml:space="preserve">dekelt. </w:t>
      </w:r>
    </w:p>
    <w:p w:rsidR="002D0C7F" w:rsidRDefault="002D0C7F" w:rsidP="002D0C7F"/>
    <w:p w:rsidR="002D0C7F" w:rsidRDefault="002D0C7F" w:rsidP="002D0C7F">
      <w:r>
        <w:t>A Kuratórium tagja nagykorú, cselekvőképes, büntetlen előéletű személy lehet, aki semmilyen foglalkozástól, vagy vezető tisztségviselői tevékenységtől nincs eltiltva.</w:t>
      </w:r>
    </w:p>
    <w:p w:rsidR="002D0C7F" w:rsidRDefault="002D0C7F" w:rsidP="002D0C7F"/>
    <w:p w:rsidR="002D0C7F" w:rsidRDefault="002D0C7F" w:rsidP="002D0C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Nem lehet a Kuratórium elnöke, alelnöke vagy tagja, az, aki olyan közhasznú </w:t>
      </w:r>
      <w:proofErr w:type="gramStart"/>
      <w:r>
        <w:rPr>
          <w:color w:val="000000"/>
        </w:rPr>
        <w:t>szervezet vezető</w:t>
      </w:r>
      <w:proofErr w:type="gramEnd"/>
      <w:r>
        <w:rPr>
          <w:color w:val="000000"/>
        </w:rPr>
        <w:t xml:space="preserve"> tisztségviselője volt – annak megszűntét megelőző két évben legalább egy évig – a közhasznú szervezet megszűntét követő három évig -</w:t>
      </w:r>
    </w:p>
    <w:p w:rsidR="002D0C7F" w:rsidRDefault="002D0C7F" w:rsidP="002D0C7F">
      <w:pPr>
        <w:autoSpaceDE w:val="0"/>
        <w:autoSpaceDN w:val="0"/>
        <w:adjustRightInd w:val="0"/>
        <w:ind w:left="1080" w:hanging="36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</w:t>
      </w:r>
      <w:r>
        <w:rPr>
          <w:color w:val="000000"/>
        </w:rPr>
        <w:tab/>
        <w:t>amely jogutód nélkül szűnt meg úgy, hogy az állami adó- és vámhatóságnál  nyilvántartott adó- és vámtartozását nem egyenlítette ki,</w:t>
      </w:r>
    </w:p>
    <w:p w:rsidR="002D0C7F" w:rsidRDefault="002D0C7F" w:rsidP="002D0C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amellyel szemben az állami adó- és vámhatóság jelentős összegű adóhiányt tárt fel  </w:t>
      </w:r>
    </w:p>
    <w:p w:rsidR="002D0C7F" w:rsidRDefault="002D0C7F" w:rsidP="002D0C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amellyel szemben az állami adó- és vámhatóság üzletzárás intézkedést alkalmazott, vagy üzletzárást helyettesítő bírságot szabott ki,</w:t>
      </w:r>
    </w:p>
    <w:p w:rsidR="002D0C7F" w:rsidRDefault="002D0C7F" w:rsidP="002D0C7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amelynek adószámát az állami adó- és vámhatóság az adózás rendjéről szóló törvény szerint felfüggesztette, illetőleg törölte.</w:t>
      </w:r>
    </w:p>
    <w:p w:rsidR="002D0C7F" w:rsidRDefault="002D0C7F" w:rsidP="002D0C7F"/>
    <w:p w:rsidR="002D0C7F" w:rsidRDefault="002D0C7F" w:rsidP="002D0C7F">
      <w:r>
        <w:t>A Kurató</w:t>
      </w:r>
      <w:r>
        <w:softHyphen/>
        <w:t>rium elnöke és tagjai kötelesek az alapítványt arról tájékoztatni, ha ilyen tisztséget egyidejű</w:t>
      </w:r>
      <w:r>
        <w:softHyphen/>
        <w:t>leg más közhasznú szervezetnél is betöltenek.</w:t>
      </w:r>
    </w:p>
    <w:p w:rsidR="002D0C7F" w:rsidRDefault="002D0C7F" w:rsidP="002D0C7F"/>
    <w:p w:rsidR="002D0C7F" w:rsidRDefault="002D0C7F" w:rsidP="002D0C7F">
      <w:pPr>
        <w:pStyle w:val="Cmsor5"/>
      </w:pPr>
      <w:r>
        <w:t>A Kuratórium feladat- és hatásköre:</w:t>
      </w:r>
    </w:p>
    <w:p w:rsidR="002D0C7F" w:rsidRDefault="002D0C7F" w:rsidP="002D0C7F"/>
    <w:p w:rsidR="002D0C7F" w:rsidRDefault="002D0C7F" w:rsidP="002D0C7F">
      <w:r>
        <w:t>1./ Az Alapító Okirat V. és VI. pontjaiban meghatározott célkitűzések megvalósítása, így az alapít</w:t>
      </w:r>
      <w:r>
        <w:softHyphen/>
        <w:t>vány cél szerinti tevékenységének biztosítása, ezen belül:</w:t>
      </w:r>
    </w:p>
    <w:p w:rsidR="002D0C7F" w:rsidRDefault="002D0C7F" w:rsidP="002D0C7F">
      <w:pPr>
        <w:jc w:val="center"/>
      </w:pPr>
    </w:p>
    <w:p w:rsidR="002D0C7F" w:rsidRDefault="002D0C7F" w:rsidP="002D0C7F">
      <w:pPr>
        <w:numPr>
          <w:ilvl w:val="0"/>
          <w:numId w:val="2"/>
        </w:numPr>
      </w:pPr>
      <w:r>
        <w:t xml:space="preserve">az alapítvány éves tervének és költségvetésének meghatározása, gazdálkodásának irányítása, </w:t>
      </w:r>
    </w:p>
    <w:p w:rsidR="002D0C7F" w:rsidRDefault="002D0C7F" w:rsidP="002D0C7F">
      <w:pPr>
        <w:numPr>
          <w:ilvl w:val="0"/>
          <w:numId w:val="2"/>
        </w:numPr>
      </w:pPr>
      <w:r>
        <w:t>az éves beszámolóval egyidejűleg a közhasznúsági melléklet elkészítése és jóváhagyása, döntés a beszámoló és a közhasznúsági melléklet közzétételi módjáról, az ezért felelős személy kijelöléséről és beszámoltatásáról,</w:t>
      </w:r>
    </w:p>
    <w:p w:rsidR="002D0C7F" w:rsidRDefault="002D0C7F" w:rsidP="002D0C7F">
      <w:pPr>
        <w:numPr>
          <w:ilvl w:val="0"/>
          <w:numId w:val="2"/>
        </w:numPr>
      </w:pPr>
      <w:r>
        <w:t xml:space="preserve">az alapítvány működésével kapcsolatos adminisztratív, gazdálkodási és szervezeti feladatok ellátása és felügyelete, az alapítvány munkaszervezete és ügyintézői szervezete </w:t>
      </w:r>
      <w:r>
        <w:lastRenderedPageBreak/>
        <w:t>munkájának felügyelete, vezetőinek kinevezése, és visszahívása, szervezeti rendjük kialakítása és ellenőr</w:t>
      </w:r>
      <w:r>
        <w:softHyphen/>
        <w:t>zése,</w:t>
      </w:r>
    </w:p>
    <w:p w:rsidR="002D0C7F" w:rsidRDefault="002D0C7F" w:rsidP="002D0C7F">
      <w:pPr>
        <w:numPr>
          <w:ilvl w:val="0"/>
          <w:numId w:val="2"/>
        </w:numPr>
      </w:pPr>
      <w:r>
        <w:t>az alapítvány pénzeszközeinek kezelése és a lehetőségek szerinti gyarapítása,</w:t>
      </w:r>
    </w:p>
    <w:p w:rsidR="002D0C7F" w:rsidRDefault="002D0C7F" w:rsidP="002D0C7F">
      <w:pPr>
        <w:numPr>
          <w:ilvl w:val="0"/>
          <w:numId w:val="2"/>
        </w:numPr>
      </w:pPr>
      <w:r>
        <w:t>döntés a csatlakozók és támogatók adományainak elfogadásáról és felhasználásáról,</w:t>
      </w:r>
    </w:p>
    <w:p w:rsidR="002D0C7F" w:rsidRDefault="002D0C7F" w:rsidP="002D0C7F">
      <w:pPr>
        <w:numPr>
          <w:ilvl w:val="0"/>
          <w:numId w:val="2"/>
        </w:numPr>
      </w:pPr>
      <w:r>
        <w:t>döntés vállalkozások indításáról vagy megszüntetéséről,</w:t>
      </w:r>
    </w:p>
    <w:p w:rsidR="002D0C7F" w:rsidRDefault="002D0C7F" w:rsidP="002D0C7F">
      <w:pPr>
        <w:numPr>
          <w:ilvl w:val="0"/>
          <w:numId w:val="2"/>
        </w:numPr>
      </w:pPr>
      <w:r>
        <w:t>ösztöndíjak adományozása, döntés a Kuratórium</w:t>
      </w:r>
      <w:r>
        <w:softHyphen/>
        <w:t>hoz érkező támogatási kedvezményekről, azok támogatási formájáról és módjáról.</w:t>
      </w:r>
    </w:p>
    <w:p w:rsidR="002D0C7F" w:rsidRDefault="002D0C7F" w:rsidP="002D0C7F"/>
    <w:p w:rsidR="002D0C7F" w:rsidRDefault="002D0C7F" w:rsidP="002D0C7F">
      <w:r>
        <w:t>2./ Az alapítvány működésének és gazdálkodásának ezen Alapító Okiratban nem részletezett kérdéseit – a Civil törvény rendelkezéseiben meghatározottak fi</w:t>
      </w:r>
      <w:r>
        <w:softHyphen/>
        <w:t>gyelembe vételével – a Kuratórium által elfogadott Szervezeti és Működési Szabályzatban kell rögzíteni.</w:t>
      </w:r>
    </w:p>
    <w:p w:rsidR="002D0C7F" w:rsidRDefault="002D0C7F" w:rsidP="002D0C7F"/>
    <w:p w:rsidR="002D0C7F" w:rsidRDefault="002D0C7F" w:rsidP="002D0C7F">
      <w:r>
        <w:t xml:space="preserve">3./ A Kuratórium feladata a fentiekben meghatározottakon túl mindaz, amit az Alapító Okirat és a Szervezeti és Működési Szabályzat / </w:t>
      </w:r>
      <w:proofErr w:type="spellStart"/>
      <w:r>
        <w:t>SzMSz</w:t>
      </w:r>
      <w:proofErr w:type="spellEnd"/>
      <w:r>
        <w:t xml:space="preserve">/ a hatáskörébe utal. Az </w:t>
      </w:r>
      <w:proofErr w:type="spellStart"/>
      <w:r>
        <w:t>SzMSz</w:t>
      </w:r>
      <w:proofErr w:type="spellEnd"/>
      <w:r>
        <w:t xml:space="preserve"> rendelkezései az Alapító Okiratban foglaltakkal ellentétesek nem lehetnek.</w:t>
      </w:r>
    </w:p>
    <w:p w:rsidR="002D0C7F" w:rsidRDefault="002D0C7F" w:rsidP="002D0C7F"/>
    <w:p w:rsidR="002D0C7F" w:rsidRDefault="002D0C7F" w:rsidP="002D0C7F">
      <w:r>
        <w:rPr>
          <w:u w:val="single"/>
        </w:rPr>
        <w:t>A Kuratórium működési rendje</w:t>
      </w:r>
      <w:r>
        <w:t>:</w:t>
      </w:r>
    </w:p>
    <w:p w:rsidR="002D0C7F" w:rsidRDefault="002D0C7F" w:rsidP="002D0C7F"/>
    <w:p w:rsidR="002D0C7F" w:rsidRDefault="002D0C7F" w:rsidP="002D0C7F">
      <w:pPr>
        <w:pStyle w:val="Szvegtrzs3"/>
      </w:pPr>
      <w:r>
        <w:t>1./ A Kuratórium szükség szerint, de évente legalább két alkalommal ülésezik /rendes ülés/. A Kuratórium összehívásáról és az ülés levezetéséről a Kuratórium elnöke, akadályoztatása esetén alelnöke gondoskodik. Az alapítvány mindkét képviselője saját elhatározá</w:t>
      </w:r>
      <w:r>
        <w:softHyphen/>
        <w:t xml:space="preserve">sából vagy a kuratórium </w:t>
      </w:r>
      <w:proofErr w:type="gramStart"/>
      <w:r>
        <w:t>tagjainak  írásbeli</w:t>
      </w:r>
      <w:proofErr w:type="gramEnd"/>
      <w:r>
        <w:t xml:space="preserve"> kezdeményezésére bármikor - az ok és cél megjelölésével – összehívhatja a Kuratórium ülését /rendkívüli ülés/. Amennyiben az alapítvány képviselői a tagok kérésének 8 napon belül nem tesznek eleget, úgy az ülést a kez</w:t>
      </w:r>
      <w:r>
        <w:softHyphen/>
        <w:t>deményező tagok saját maguk hívhatják össze.</w:t>
      </w:r>
    </w:p>
    <w:p w:rsidR="002D0C7F" w:rsidRDefault="002D0C7F" w:rsidP="002D0C7F">
      <w:pPr>
        <w:pStyle w:val="llb"/>
        <w:tabs>
          <w:tab w:val="left" w:pos="708"/>
        </w:tabs>
      </w:pPr>
    </w:p>
    <w:p w:rsidR="002D0C7F" w:rsidRDefault="002D0C7F" w:rsidP="002D0C7F">
      <w:pPr>
        <w:pStyle w:val="Szvegtrzs3"/>
      </w:pPr>
      <w:r>
        <w:t xml:space="preserve">2./ A kuratóriumi ülésre szóló meghívókat a hely, idő és a napirend feltüntetésével, az ülés kitűzött időpontját legalább nyolc nappal megelőzően, ajánlott tértivevényes levélben, </w:t>
      </w:r>
      <w:proofErr w:type="spellStart"/>
      <w:r>
        <w:t>email-ben</w:t>
      </w:r>
      <w:proofErr w:type="spellEnd"/>
      <w:r>
        <w:t xml:space="preserve"> vagy faxon kell kiküldeni a kuratóriumi tagok részére. E meghívóban közölni kell a határozatkép</w:t>
      </w:r>
      <w:r>
        <w:softHyphen/>
        <w:t>telenség esetére ugyanazon napirenddel összehívott újabb kuratóriumi ülés helyét és időpont</w:t>
      </w:r>
      <w:r>
        <w:softHyphen/>
        <w:t>ját is.</w:t>
      </w:r>
    </w:p>
    <w:p w:rsidR="002D0C7F" w:rsidRDefault="002D0C7F" w:rsidP="002D0C7F"/>
    <w:p w:rsidR="002D0C7F" w:rsidRDefault="002D0C7F" w:rsidP="002D0C7F">
      <w:pPr>
        <w:pStyle w:val="Szvegtrzs3"/>
      </w:pPr>
      <w:r>
        <w:t xml:space="preserve">3./ A kuratóriumi ülés határozatképességéhez legalább négy tag jelenléte szükséges. A határozatképességet minden határozathozatalnál vizsgálni kell. Ha egy tag valamely ügyben nem szavazhat, őt az adott határozat meghozatalánál a határozatképesség megállapítása </w:t>
      </w:r>
      <w:proofErr w:type="gramStart"/>
      <w:r>
        <w:t>során figyelmen</w:t>
      </w:r>
      <w:proofErr w:type="gramEnd"/>
      <w:r>
        <w:t xml:space="preserve"> kívül kell hagyni. A testület dönté</w:t>
      </w:r>
      <w:r>
        <w:softHyphen/>
        <w:t>seit nyílt szavazással, a jelenlévők egyszerű szótöbbségével hozza meg. Szavazategyenlőség esetén újra kell tárgyalni a kérdést és újabb szavazást kell tartani. A Kuratórium csak a meghívóban szereplő napirendben hozhat érvényes határozatot. Kivételt képez, ha az ülésen a Kuratórium minden tagja jelen van és az új napirendi pont felvétele ellen senki nem tiltakozik.</w:t>
      </w:r>
    </w:p>
    <w:p w:rsidR="002D0C7F" w:rsidRDefault="002D0C7F" w:rsidP="002D0C7F"/>
    <w:p w:rsidR="002D0C7F" w:rsidRDefault="002D0C7F" w:rsidP="002D0C7F">
      <w:pPr>
        <w:pStyle w:val="Szvegtrzs3"/>
      </w:pPr>
      <w:r>
        <w:t>4./ A Kuratórium ülésein jegyzőkönyvet kell vezetni. A jegyzőkönyvben foglaltak alapján olyan külön nyilvántartást kell felfektetni, amelyben az érdemi véleményeket és javaslatokat, a döntést támogatók és ellenzők számarányát, személyét, a meghozott határozatokat, azok meghozatalának időpontját, a határo</w:t>
      </w:r>
      <w:r>
        <w:softHyphen/>
        <w:t>zatok végrehajtásának módját és időpontját, valamint a végrehajtásért felelős személy megne</w:t>
      </w:r>
      <w:r>
        <w:softHyphen/>
        <w:t>vezését is rögzíteni kell. A jegyzőkönyvet az ülés levezető elnöke és a jegyzőkönyv készítője hitelesíti. A jegyzőkönyv melléklete a Kuratórium jelenlévő tagjait és az ülésre meghívottak névsorát feltüntető jelenléti ív. A jegyzőkönyvekbe, valamint az azok alapján készült nyil</w:t>
      </w:r>
      <w:r>
        <w:softHyphen/>
        <w:t xml:space="preserve">vántartási dokumentumokba, a kuratórium elnökéhez </w:t>
      </w:r>
      <w:r>
        <w:lastRenderedPageBreak/>
        <w:t>írásban intézett kérelmével, bárki betekinthet, a személyiségi és adatvédelmi jogok védelmének betartásával.</w:t>
      </w:r>
    </w:p>
    <w:p w:rsidR="002D0C7F" w:rsidRDefault="002D0C7F" w:rsidP="002D0C7F"/>
    <w:p w:rsidR="002D0C7F" w:rsidRDefault="002D0C7F" w:rsidP="002D0C7F">
      <w:pPr>
        <w:pStyle w:val="Szvegtrzs3"/>
      </w:pPr>
      <w:r>
        <w:t>5./ A Kuratórium ülései nyilvánosak.  Személyiségi és adatvédelmi jogok védelme érdekében a kuratórium elnöke esetenként, az érintett napirendi pontokban határozhat az ülés zárttá tételéről.</w:t>
      </w:r>
    </w:p>
    <w:p w:rsidR="002D0C7F" w:rsidRDefault="002D0C7F" w:rsidP="002D0C7F"/>
    <w:p w:rsidR="002D0C7F" w:rsidRDefault="002D0C7F" w:rsidP="002D0C7F">
      <w:pPr>
        <w:pStyle w:val="Szvegtrzs3"/>
      </w:pPr>
      <w:r>
        <w:t>6./ A Kuratórium döntéseit a döntést követő tizenöt napon belül írásban, igazolható módon közli az érintettekkel, valamint a döntéseket az alapítvány székhelyén is kifüggesztik. Az értesítés megtörténtéért a kuratórium elnöke felelős.</w:t>
      </w:r>
    </w:p>
    <w:p w:rsidR="002D0C7F" w:rsidRDefault="002D0C7F" w:rsidP="002D0C7F"/>
    <w:p w:rsidR="002D0C7F" w:rsidRDefault="002D0C7F" w:rsidP="002D0C7F">
      <w:pPr>
        <w:pStyle w:val="Szvegtrzs3"/>
      </w:pPr>
      <w:r>
        <w:t>7./ Az alapítvány működésével kapcsolatosan keletkezett iratokba a Kuratórium elnökéhez intézett írásbeli kérés alapján bárki betekinthet, arról saját költségére másolatot készíthet a személyiségi és adatvédelmi jogok védelmének betartásával.</w:t>
      </w:r>
    </w:p>
    <w:p w:rsidR="002D0C7F" w:rsidRDefault="002D0C7F" w:rsidP="002D0C7F"/>
    <w:p w:rsidR="002D0C7F" w:rsidRDefault="002D0C7F" w:rsidP="002D0C7F">
      <w:pPr>
        <w:pStyle w:val="Szvegtrzs3"/>
      </w:pPr>
      <w:r>
        <w:t xml:space="preserve">8./ Az </w:t>
      </w:r>
      <w:proofErr w:type="gramStart"/>
      <w:r>
        <w:t>alapítvány működési</w:t>
      </w:r>
      <w:proofErr w:type="gramEnd"/>
      <w:r>
        <w:t xml:space="preserve"> /hivatali/ és nyilvántartási rendjét, a szolgáltatások igénybevétel</w:t>
      </w:r>
      <w:r>
        <w:softHyphen/>
        <w:t>ének módját és feltételeit, a kuratóriumi ülések meghívóját (az előzetes értesítési időközön belül), a kuratóriumi döntéseket, az elfogadott éves beszámolót, az éves közhasznúsági mellékletet az alapítvány székhelyén elhelyezett hirdetőtáblán történő kifüggesztéssel nyilvánosan közzéteszik.</w:t>
      </w:r>
    </w:p>
    <w:p w:rsidR="002D0C7F" w:rsidRDefault="002D0C7F" w:rsidP="002D0C7F"/>
    <w:p w:rsidR="002D0C7F" w:rsidRDefault="002D0C7F" w:rsidP="002D0C7F">
      <w:pPr>
        <w:jc w:val="both"/>
      </w:pPr>
      <w:r>
        <w:t>9./ A Kuratórium évente köteles az elektro</w:t>
      </w:r>
      <w:r>
        <w:softHyphen/>
        <w:t>nikus sajtó (</w:t>
      </w:r>
      <w:hyperlink r:id="rId6" w:history="1">
        <w:r>
          <w:rPr>
            <w:rStyle w:val="Hiperhivatkozs"/>
          </w:rPr>
          <w:t>www.allatker</w:t>
        </w:r>
        <w:bookmarkStart w:id="0" w:name="_Hlt297815856"/>
        <w:r>
          <w:rPr>
            <w:rStyle w:val="Hiperhivatkozs"/>
          </w:rPr>
          <w:t>t</w:t>
        </w:r>
        <w:bookmarkEnd w:id="0"/>
        <w:r>
          <w:rPr>
            <w:rStyle w:val="Hiperhivatkozs"/>
          </w:rPr>
          <w:t>ialapitvany.hu</w:t>
        </w:r>
      </w:hyperlink>
      <w:r>
        <w:t>) útján nyilvánosságra hozni az éves közhasznúsági melléklet legfontosabb adatait.</w:t>
      </w:r>
    </w:p>
    <w:p w:rsidR="002D0C7F" w:rsidRDefault="002D0C7F" w:rsidP="002D0C7F"/>
    <w:p w:rsidR="002D0C7F" w:rsidRDefault="002D0C7F" w:rsidP="002D0C7F">
      <w:pPr>
        <w:pStyle w:val="Szvegtrzs3"/>
      </w:pPr>
      <w:r>
        <w:t>10./ A Kuratórium tevékenységéről évente írásban tájékoztatja az alapítót. Az írásos tájékoz</w:t>
      </w:r>
      <w:r>
        <w:softHyphen/>
        <w:t>tatót az éves beszámoló és a közhasznúsági melléklet Kuratórium által történő elfogadása után, 30 napon belül az alapítvány Kuratóriumának elnöke megküldi az alapító részére.</w:t>
      </w:r>
    </w:p>
    <w:p w:rsidR="002D0C7F" w:rsidRDefault="002D0C7F" w:rsidP="002D0C7F"/>
    <w:p w:rsidR="002D0C7F" w:rsidRDefault="002D0C7F" w:rsidP="002D0C7F">
      <w:pPr>
        <w:pStyle w:val="Szvegtrzs3"/>
      </w:pPr>
      <w:r>
        <w:t>11./ A Kuratórium vagy annak tagja által e feladatköre ellátása során okozott kárért az alapít</w:t>
      </w:r>
      <w:r>
        <w:softHyphen/>
        <w:t>vány a felelős. A tag által e minőségében az alapítványnak okozott kárért a polgári jog általá</w:t>
      </w:r>
      <w:r>
        <w:softHyphen/>
        <w:t>nos kártérítési szabályai szerint felel.</w:t>
      </w:r>
    </w:p>
    <w:p w:rsidR="002D0C7F" w:rsidRDefault="002D0C7F" w:rsidP="002D0C7F"/>
    <w:p w:rsidR="00A3447C" w:rsidRDefault="002D0C7F"/>
    <w:p w:rsidR="002D0C7F" w:rsidRDefault="002D0C7F"/>
    <w:p w:rsidR="002D0C7F" w:rsidRDefault="002D0C7F" w:rsidP="002D0C7F">
      <w:pPr>
        <w:rPr>
          <w:b/>
        </w:rPr>
      </w:pPr>
      <w:r>
        <w:rPr>
          <w:b/>
        </w:rPr>
        <w:t>IX. Az Alapítvány Felügyelő Bizottsága:</w:t>
      </w:r>
    </w:p>
    <w:p w:rsidR="002D0C7F" w:rsidRDefault="002D0C7F" w:rsidP="002D0C7F"/>
    <w:p w:rsidR="002D0C7F" w:rsidRDefault="002D0C7F" w:rsidP="002D0C7F">
      <w:pPr>
        <w:pStyle w:val="Szvegtrzs3"/>
      </w:pPr>
      <w:r>
        <w:t>1./ Az Alapító okiratban meghatározottak maradéktalan megvalósításának, valamint az alapít</w:t>
      </w:r>
      <w:r>
        <w:softHyphen/>
        <w:t>vány vagyonának fokozottabb védelme érdekében, illetve a kuratórium tevékenységének el</w:t>
      </w:r>
      <w:r>
        <w:softHyphen/>
        <w:t xml:space="preserve">lenőrzésére működik az alapítvány 3 tagú Felügyelő Bizottsága. Tagjai: elnök, tagok. </w:t>
      </w:r>
      <w:proofErr w:type="gramStart"/>
      <w:r>
        <w:t>Megbí</w:t>
      </w:r>
      <w:r>
        <w:softHyphen/>
        <w:t>zatásuk  a</w:t>
      </w:r>
      <w:proofErr w:type="gramEnd"/>
      <w:r>
        <w:t xml:space="preserve"> törvényszéknek történt bejelentéstől számított kettő évre szól, az alapító képviselőjének erre vonatkozó felkérése és a tisztségnek írásbeli feladatvállaló nyilatkozatban történő elfoga</w:t>
      </w:r>
      <w:r>
        <w:softHyphen/>
        <w:t>dásával.</w:t>
      </w:r>
    </w:p>
    <w:p w:rsidR="002D0C7F" w:rsidRDefault="002D0C7F" w:rsidP="002D0C7F"/>
    <w:p w:rsidR="002D0C7F" w:rsidRDefault="002D0C7F" w:rsidP="002D0C7F">
      <w:r>
        <w:t xml:space="preserve">2./ </w:t>
      </w:r>
      <w:proofErr w:type="gramStart"/>
      <w:r>
        <w:t>Az  alapítvány</w:t>
      </w:r>
      <w:proofErr w:type="gramEnd"/>
      <w:r>
        <w:t xml:space="preserve"> Felügyelő Bizottságának tagjai:</w:t>
      </w:r>
    </w:p>
    <w:p w:rsidR="002D0C7F" w:rsidRDefault="002D0C7F" w:rsidP="002D0C7F">
      <w:r>
        <w:t>Elnök</w:t>
      </w:r>
      <w:proofErr w:type="gramStart"/>
      <w:r>
        <w:t xml:space="preserve">:    </w:t>
      </w:r>
      <w:proofErr w:type="spellStart"/>
      <w:r>
        <w:t>Dr.</w:t>
      </w:r>
      <w:proofErr w:type="gramEnd"/>
      <w:r>
        <w:t>Karai</w:t>
      </w:r>
      <w:proofErr w:type="spellEnd"/>
      <w:r>
        <w:t xml:space="preserve"> Klára Margit    </w:t>
      </w:r>
    </w:p>
    <w:p w:rsidR="002D0C7F" w:rsidRDefault="002D0C7F" w:rsidP="002D0C7F">
      <w:r>
        <w:t>Tagok</w:t>
      </w:r>
      <w:proofErr w:type="gramStart"/>
      <w:r>
        <w:t>:    Huszár</w:t>
      </w:r>
      <w:proofErr w:type="gramEnd"/>
      <w:r>
        <w:t xml:space="preserve"> Károlyné             </w:t>
      </w:r>
    </w:p>
    <w:p w:rsidR="002D0C7F" w:rsidRDefault="002D0C7F" w:rsidP="002D0C7F">
      <w:r>
        <w:t xml:space="preserve">                Putz Csaba                      </w:t>
      </w:r>
    </w:p>
    <w:p w:rsidR="002D0C7F" w:rsidRDefault="002D0C7F" w:rsidP="002D0C7F">
      <w:r>
        <w:t>A Felügyelő Bizottság tagja nagykorú, cselekvőképes, büntetlen előéletű személy lehet, aki semmilyen foglalkozástól, vagy vezető tisztségviselői tevékenységtől nincs eltiltva</w:t>
      </w:r>
    </w:p>
    <w:p w:rsidR="002D0C7F" w:rsidRDefault="002D0C7F" w:rsidP="002D0C7F">
      <w:pPr>
        <w:pStyle w:val="Szvegtrzs3"/>
      </w:pPr>
      <w:r>
        <w:lastRenderedPageBreak/>
        <w:t xml:space="preserve">3./ A Felügyelő Bizottságba a Kuratórium tagjai nem választhatók. A Felügyelő Bizottság tagjai egymásnak és a Kuratórium tagjainak közeli </w:t>
      </w:r>
      <w:proofErr w:type="gramStart"/>
      <w:r>
        <w:t>hozzátartozói  nem</w:t>
      </w:r>
      <w:proofErr w:type="gramEnd"/>
      <w:r>
        <w:t xml:space="preserve"> le</w:t>
      </w:r>
      <w:r>
        <w:softHyphen/>
        <w:t>hetnek. A Felügyelő Bizottság elnöke és tagjai, illetve az Alapítvány felkért könyvvizsgálója ezen megbíza</w:t>
      </w:r>
      <w:r>
        <w:softHyphen/>
        <w:t xml:space="preserve">tásán kívül az alapítvánnyal más tevékenység kifejtésére irányuló munkaviszonyban vagy munkavégzésre irányuló egyéb jogviszonyban nem lehetnek, az Alapítvány cél szerinti juttatásaiból nem részesülhetnek (kivéve a bárki által megkötés nélkül igénybe vehető nem pénzbeli szolgáltatásokat), továbbá nem lehetnek a felsoroltak közeli hozzátartozói. </w:t>
      </w:r>
    </w:p>
    <w:p w:rsidR="002D0C7F" w:rsidRDefault="002D0C7F" w:rsidP="002D0C7F"/>
    <w:p w:rsidR="002D0C7F" w:rsidRDefault="002D0C7F" w:rsidP="002D0C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Nem lehet a Felügyelő Bizottság elnöke, tagja, vagy könyvvizsgáló az, aki olyan közhasznú </w:t>
      </w:r>
      <w:proofErr w:type="gramStart"/>
      <w:r>
        <w:rPr>
          <w:color w:val="000000"/>
        </w:rPr>
        <w:t>szervezet vezető</w:t>
      </w:r>
      <w:proofErr w:type="gramEnd"/>
      <w:r>
        <w:rPr>
          <w:color w:val="000000"/>
        </w:rPr>
        <w:t xml:space="preserve"> tisztségviselője volt – annak megszűntét megelőző két évben legalább egy évig – a közhasznú szervezet megszűntét követő három évig -</w:t>
      </w:r>
    </w:p>
    <w:p w:rsidR="002D0C7F" w:rsidRDefault="002D0C7F" w:rsidP="002D0C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amely jogutód nélkül szűnt meg úgy, hogy az állami adó- és vámhatóságnál nyilvántartott adó- és vámtartozását nem egyenlítette ki,</w:t>
      </w:r>
    </w:p>
    <w:p w:rsidR="002D0C7F" w:rsidRDefault="002D0C7F" w:rsidP="002D0C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amellyel szemben az állami adó- és vámhatóság jelentős összegű adóhiányt tárt fel  </w:t>
      </w:r>
    </w:p>
    <w:p w:rsidR="002D0C7F" w:rsidRDefault="002D0C7F" w:rsidP="002D0C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amellyel szemben az állami adó- és vámhatóság üzletzárás intézkedést alkalmazott, vagy üzletzárást helyettesítő bírságot szabott ki,</w:t>
      </w:r>
    </w:p>
    <w:p w:rsidR="002D0C7F" w:rsidRDefault="002D0C7F" w:rsidP="002D0C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amelynek adószámát az állami adó- és vámhatóság az adózás rendjéről szóló törvény szerint felfüggesztette, illetőleg törölte.</w:t>
      </w:r>
    </w:p>
    <w:p w:rsidR="002D0C7F" w:rsidRDefault="002D0C7F" w:rsidP="002D0C7F"/>
    <w:p w:rsidR="002D0C7F" w:rsidRDefault="002D0C7F" w:rsidP="002D0C7F">
      <w:r>
        <w:t>A Felügyelő Bizottság elnöke és tagjai kötelesek a Kuratóriumot arról tájékoztatni, ha ilyen tisztséget egyidejűleg más köz</w:t>
      </w:r>
      <w:r>
        <w:softHyphen/>
        <w:t>hasznú szervezetnél is betöltenek.</w:t>
      </w:r>
    </w:p>
    <w:p w:rsidR="002D0C7F" w:rsidRDefault="002D0C7F" w:rsidP="002D0C7F"/>
    <w:p w:rsidR="002D0C7F" w:rsidRDefault="002D0C7F" w:rsidP="002D0C7F">
      <w:pPr>
        <w:jc w:val="both"/>
      </w:pPr>
      <w:r>
        <w:t xml:space="preserve">4./ A Felügyelő Bizottság szükség szerint, </w:t>
      </w:r>
      <w:r>
        <w:rPr>
          <w:u w:val="single"/>
        </w:rPr>
        <w:t>de évente legalább két alkalommal ülésezik</w:t>
      </w:r>
      <w:r>
        <w:t xml:space="preserve">. Az ülést az </w:t>
      </w:r>
      <w:proofErr w:type="gramStart"/>
      <w:r>
        <w:t>elnök írásban</w:t>
      </w:r>
      <w:proofErr w:type="gramEnd"/>
      <w:r>
        <w:t>, a napirendi pontok megjelölésével hívja össze, legalább nyolc nappal a kitűzött időpont előtt. Az ülés akkor határozatképes, ha legalább két tagja jelen van. Hatá</w:t>
      </w:r>
      <w:r>
        <w:softHyphen/>
        <w:t xml:space="preserve">rozatait legalább két tagja egyhangú döntésével hozza meg. Ügyrendjét egyebekben maga állapítja meg. </w:t>
      </w:r>
    </w:p>
    <w:p w:rsidR="002D0C7F" w:rsidRDefault="002D0C7F" w:rsidP="002D0C7F">
      <w:pPr>
        <w:pStyle w:val="llb"/>
        <w:tabs>
          <w:tab w:val="left" w:pos="708"/>
        </w:tabs>
      </w:pPr>
    </w:p>
    <w:p w:rsidR="002D0C7F" w:rsidRDefault="002D0C7F" w:rsidP="002D0C7F">
      <w:r>
        <w:t>5./ A Felügyelő Bizottság hatásköre:</w:t>
      </w:r>
    </w:p>
    <w:p w:rsidR="002D0C7F" w:rsidRDefault="002D0C7F" w:rsidP="002D0C7F">
      <w:pPr>
        <w:numPr>
          <w:ilvl w:val="0"/>
          <w:numId w:val="2"/>
        </w:numPr>
      </w:pPr>
      <w:r>
        <w:t>felügyeli és ellenőrzi az alapítvány Alapító Okiratának betartását, valamint az alapítvány munkaszervezetének működését és gazdálkodását Ennek során a vezető tisztségviselőktől jelentést, a szervezet munkavállalóitól pedig tájékoztatást vagy felvilágosítást kérhet, az ala</w:t>
      </w:r>
      <w:r>
        <w:softHyphen/>
        <w:t>pítvány könyveibe és irataiba betekinthet, azokat vizsgálhatja,</w:t>
      </w:r>
    </w:p>
    <w:p w:rsidR="002D0C7F" w:rsidRDefault="002D0C7F" w:rsidP="002D0C7F">
      <w:pPr>
        <w:numPr>
          <w:ilvl w:val="0"/>
          <w:numId w:val="2"/>
        </w:numPr>
      </w:pPr>
      <w:r>
        <w:t>a Felügyelő Bizottság elnöke vagy tagja a kuratórium ülésén tanácskozási joggal vesz részt,</w:t>
      </w:r>
    </w:p>
    <w:p w:rsidR="002D0C7F" w:rsidRDefault="002D0C7F" w:rsidP="002D0C7F">
      <w:pPr>
        <w:numPr>
          <w:ilvl w:val="0"/>
          <w:numId w:val="2"/>
        </w:numPr>
      </w:pPr>
      <w:r>
        <w:t xml:space="preserve">a Felügyelő Bizottság elnöke, annak akadályoztatása esetén tagjai kötelesek a kuratórium elnökét tájékoztatni, és annak összehívását kezdeményezni, ha arról szereznek tudomást, hogy </w:t>
      </w:r>
    </w:p>
    <w:p w:rsidR="002D0C7F" w:rsidRDefault="002D0C7F" w:rsidP="002D0C7F">
      <w:pPr>
        <w:ind w:left="360"/>
      </w:pPr>
      <w:proofErr w:type="gramStart"/>
      <w:r>
        <w:t>a</w:t>
      </w:r>
      <w:proofErr w:type="gramEnd"/>
      <w:r>
        <w:t xml:space="preserve">./ </w:t>
      </w:r>
      <w:proofErr w:type="spellStart"/>
      <w:r>
        <w:t>a</w:t>
      </w:r>
      <w:proofErr w:type="spellEnd"/>
      <w:r>
        <w:t xml:space="preserve"> szervezet működése során olyan jogszabálysértés vagy a szervezet érdekeit egyébként súlyosan sértő esemény /mulasztás/ történt, amelynek megszüntetése vagy következményei</w:t>
      </w:r>
      <w:r>
        <w:softHyphen/>
        <w:t>nek elhárítása, illetve enyhítése a kuratórium testületi döntését teszi szükségessé,</w:t>
      </w:r>
    </w:p>
    <w:p w:rsidR="002D0C7F" w:rsidRDefault="002D0C7F" w:rsidP="002D0C7F">
      <w:pPr>
        <w:ind w:left="360"/>
      </w:pPr>
      <w:r>
        <w:t>b./ a vezető tisztségviselők felelősségét megalapozó tény merült fel.</w:t>
      </w:r>
    </w:p>
    <w:p w:rsidR="002D0C7F" w:rsidRDefault="002D0C7F" w:rsidP="002D0C7F">
      <w:pPr>
        <w:ind w:left="360"/>
      </w:pPr>
    </w:p>
    <w:p w:rsidR="002D0C7F" w:rsidRDefault="002D0C7F" w:rsidP="002D0C7F">
      <w:pPr>
        <w:jc w:val="both"/>
      </w:pPr>
      <w:r>
        <w:t>A Kuratóriumot a felügyelő szerv indítványára - annak megtételétől számított harminc napon belül – össze kell hívni. Összehívásáért a Kuratórium elnöke felelős. E határidő eredményte</w:t>
      </w:r>
      <w:r>
        <w:softHyphen/>
        <w:t>len eltelte esetén annak összehívására a Felügyelő Bizottság is jogosult. Ha a Kuratórium a törvényes működés helyreállítása érdekében szükséges intézkedéseket nem teszi meg, a Fel</w:t>
      </w:r>
      <w:r>
        <w:softHyphen/>
        <w:t>ügyelő Bizottság köteles haladéktalanul értesíteni az alapítvány székhelye szerint illetékes, az alapítvány törvényességi ellenőrzését ellátó szervet.</w:t>
      </w:r>
    </w:p>
    <w:p w:rsidR="002D0C7F" w:rsidRDefault="002D0C7F" w:rsidP="002D0C7F"/>
    <w:p w:rsidR="002D0C7F" w:rsidRDefault="002D0C7F" w:rsidP="002D0C7F">
      <w:pPr>
        <w:pStyle w:val="Szvegtrzs3"/>
      </w:pPr>
      <w:r>
        <w:t xml:space="preserve">A Felügyelő Bizottság véleményezi a Kuratórium által elkészített éves beszámolót és annak mellékleteit, a kiegészítő és a közhasznúsági mellékletet, tevékenységéről évente beszámol az alapítónak. </w:t>
      </w:r>
    </w:p>
    <w:p w:rsidR="002D0C7F" w:rsidRDefault="002D0C7F" w:rsidP="002D0C7F">
      <w:pPr>
        <w:pStyle w:val="Szvegtrzs3"/>
      </w:pPr>
    </w:p>
    <w:p w:rsidR="002D0C7F" w:rsidRDefault="002D0C7F" w:rsidP="002D0C7F">
      <w:pPr>
        <w:pStyle w:val="Szvegtrzs3"/>
      </w:pPr>
      <w:r>
        <w:t>A könyvvizsgáló jogaira és kötelezettségeire a felügyelő Bizottság jogai és kötelezettségei értelemszerűen vonatkoznak.</w:t>
      </w:r>
    </w:p>
    <w:p w:rsidR="002D0C7F" w:rsidRDefault="002D0C7F" w:rsidP="002D0C7F"/>
    <w:p w:rsidR="002D0C7F" w:rsidRDefault="002D0C7F">
      <w:bookmarkStart w:id="1" w:name="_GoBack"/>
      <w:bookmarkEnd w:id="1"/>
    </w:p>
    <w:sectPr w:rsidR="002D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590"/>
    <w:multiLevelType w:val="singleLevel"/>
    <w:tmpl w:val="9F5036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4E6986"/>
    <w:multiLevelType w:val="singleLevel"/>
    <w:tmpl w:val="149E72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570518F2"/>
    <w:multiLevelType w:val="singleLevel"/>
    <w:tmpl w:val="BA700E94"/>
    <w:lvl w:ilvl="0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F"/>
    <w:rsid w:val="00232F12"/>
    <w:rsid w:val="002D0C7F"/>
    <w:rsid w:val="005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D0C7F"/>
    <w:pPr>
      <w:keepNext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unhideWhenUsed/>
    <w:rsid w:val="002D0C7F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2D0C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2D0C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semiHidden/>
    <w:rsid w:val="002D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0C7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D0C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D0C7F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Hiperhivatkozs">
    <w:name w:val="Hyperlink"/>
    <w:semiHidden/>
    <w:unhideWhenUsed/>
    <w:rsid w:val="002D0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D0C7F"/>
    <w:pPr>
      <w:keepNext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unhideWhenUsed/>
    <w:rsid w:val="002D0C7F"/>
    <w:pPr>
      <w:jc w:val="both"/>
    </w:pPr>
  </w:style>
  <w:style w:type="character" w:customStyle="1" w:styleId="Szvegtrzs3Char">
    <w:name w:val="Szövegtörzs 3 Char"/>
    <w:basedOn w:val="Bekezdsalapbettpusa"/>
    <w:link w:val="Szvegtrzs3"/>
    <w:semiHidden/>
    <w:rsid w:val="002D0C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2D0C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semiHidden/>
    <w:rsid w:val="002D0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D0C7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D0C7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D0C7F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styleId="Hiperhivatkozs">
    <w:name w:val="Hyperlink"/>
    <w:semiHidden/>
    <w:unhideWhenUsed/>
    <w:rsid w:val="002D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tkertalapitva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2310</Words>
  <Characters>15946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2016-06-15T08:08:00Z</dcterms:created>
  <dcterms:modified xsi:type="dcterms:W3CDTF">2016-06-15T08:19:00Z</dcterms:modified>
</cp:coreProperties>
</file>